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DE1ED" w14:textId="06A46BE2" w:rsidR="00445CC9" w:rsidRDefault="00445CC9" w:rsidP="00445CC9">
      <w:pPr>
        <w:shd w:val="clear" w:color="auto" w:fill="FFFFFF" w:themeFill="background1"/>
        <w:spacing w:after="60"/>
        <w:jc w:val="center"/>
        <w:rPr>
          <w:b/>
          <w:bCs/>
          <w:color w:val="202124"/>
          <w:sz w:val="24"/>
          <w:szCs w:val="24"/>
          <w:highlight w:val="white"/>
        </w:rPr>
      </w:pPr>
      <w:r>
        <w:rPr>
          <w:noProof/>
        </w:rPr>
        <w:drawing>
          <wp:inline distT="0" distB="0" distL="0" distR="0" wp14:anchorId="6CCB7705" wp14:editId="54A1E451">
            <wp:extent cx="2606040" cy="532130"/>
            <wp:effectExtent l="0" t="0" r="3810" b="127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06040" cy="532130"/>
                    </a:xfrm>
                    <a:prstGeom prst="rect">
                      <a:avLst/>
                    </a:prstGeom>
                  </pic:spPr>
                </pic:pic>
              </a:graphicData>
            </a:graphic>
          </wp:inline>
        </w:drawing>
      </w:r>
    </w:p>
    <w:p w14:paraId="44446914" w14:textId="4BBA850E" w:rsidR="1B6BB7EE" w:rsidRDefault="00445CC9" w:rsidP="351DD792">
      <w:pPr>
        <w:shd w:val="clear" w:color="auto" w:fill="FFFFFF" w:themeFill="background1"/>
        <w:spacing w:after="60"/>
        <w:rPr>
          <w:b/>
          <w:bCs/>
          <w:color w:val="202124"/>
          <w:sz w:val="24"/>
          <w:szCs w:val="24"/>
          <w:highlight w:val="white"/>
        </w:rPr>
      </w:pPr>
      <w:r>
        <w:rPr>
          <w:b/>
          <w:bCs/>
          <w:color w:val="202124"/>
          <w:sz w:val="24"/>
          <w:szCs w:val="24"/>
          <w:highlight w:val="white"/>
        </w:rPr>
        <w:t xml:space="preserve">New possibilities for blue beverages: </w:t>
      </w:r>
      <w:r w:rsidR="1B6BB7EE" w:rsidRPr="351DD792">
        <w:rPr>
          <w:b/>
          <w:bCs/>
          <w:color w:val="202124"/>
          <w:sz w:val="24"/>
          <w:szCs w:val="24"/>
          <w:highlight w:val="white"/>
        </w:rPr>
        <w:t xml:space="preserve">GNT </w:t>
      </w:r>
      <w:r>
        <w:rPr>
          <w:b/>
          <w:bCs/>
          <w:color w:val="202124"/>
          <w:sz w:val="24"/>
          <w:szCs w:val="24"/>
          <w:highlight w:val="white"/>
        </w:rPr>
        <w:t>g</w:t>
      </w:r>
      <w:r w:rsidR="1B6BB7EE" w:rsidRPr="351DD792">
        <w:rPr>
          <w:b/>
          <w:bCs/>
          <w:color w:val="202124"/>
          <w:sz w:val="24"/>
          <w:szCs w:val="24"/>
          <w:highlight w:val="white"/>
        </w:rPr>
        <w:t xml:space="preserve">ains </w:t>
      </w:r>
      <w:r>
        <w:rPr>
          <w:b/>
          <w:bCs/>
          <w:color w:val="202124"/>
          <w:sz w:val="24"/>
          <w:szCs w:val="24"/>
          <w:highlight w:val="white"/>
        </w:rPr>
        <w:t>r</w:t>
      </w:r>
      <w:r w:rsidR="1B6BB7EE" w:rsidRPr="351DD792">
        <w:rPr>
          <w:b/>
          <w:bCs/>
          <w:color w:val="202124"/>
          <w:sz w:val="24"/>
          <w:szCs w:val="24"/>
          <w:highlight w:val="white"/>
        </w:rPr>
        <w:t xml:space="preserve">egulatory </w:t>
      </w:r>
      <w:r>
        <w:rPr>
          <w:b/>
          <w:bCs/>
          <w:color w:val="202124"/>
          <w:sz w:val="24"/>
          <w:szCs w:val="24"/>
          <w:highlight w:val="white"/>
        </w:rPr>
        <w:t>a</w:t>
      </w:r>
      <w:r w:rsidR="6C3BFC07" w:rsidRPr="351DD792">
        <w:rPr>
          <w:b/>
          <w:bCs/>
          <w:color w:val="202124"/>
          <w:sz w:val="24"/>
          <w:szCs w:val="24"/>
          <w:highlight w:val="white"/>
        </w:rPr>
        <w:t>p</w:t>
      </w:r>
      <w:r w:rsidR="1B6BB7EE" w:rsidRPr="351DD792">
        <w:rPr>
          <w:b/>
          <w:bCs/>
          <w:color w:val="202124"/>
          <w:sz w:val="24"/>
          <w:szCs w:val="24"/>
          <w:highlight w:val="white"/>
        </w:rPr>
        <w:t xml:space="preserve">proval for </w:t>
      </w:r>
      <w:r>
        <w:rPr>
          <w:b/>
          <w:bCs/>
          <w:color w:val="202124"/>
          <w:sz w:val="24"/>
          <w:szCs w:val="24"/>
          <w:highlight w:val="white"/>
        </w:rPr>
        <w:t>s</w:t>
      </w:r>
      <w:r w:rsidR="1B6BB7EE" w:rsidRPr="351DD792">
        <w:rPr>
          <w:b/>
          <w:bCs/>
          <w:color w:val="202124"/>
          <w:sz w:val="24"/>
          <w:szCs w:val="24"/>
          <w:highlight w:val="white"/>
        </w:rPr>
        <w:t>pirulina</w:t>
      </w:r>
      <w:r>
        <w:rPr>
          <w:b/>
          <w:bCs/>
          <w:color w:val="202124"/>
          <w:sz w:val="24"/>
          <w:szCs w:val="24"/>
          <w:highlight w:val="white"/>
        </w:rPr>
        <w:t xml:space="preserve"> extract</w:t>
      </w:r>
    </w:p>
    <w:p w14:paraId="0C304CD5" w14:textId="4955576A" w:rsidR="00445CC9" w:rsidRDefault="00BB499F">
      <w:pPr>
        <w:spacing w:before="240" w:after="240"/>
      </w:pPr>
      <w:r>
        <w:t xml:space="preserve">[Dallas, NC, November 10, 2022] — </w:t>
      </w:r>
      <w:r w:rsidR="00445CC9">
        <w:t>GNT has secured</w:t>
      </w:r>
      <w:r w:rsidR="00645252">
        <w:t xml:space="preserve"> </w:t>
      </w:r>
      <w:r w:rsidR="00AD0474" w:rsidRPr="00AD0474">
        <w:t>U.S. Food and Drug Administration</w:t>
      </w:r>
      <w:r w:rsidR="00AD0474">
        <w:t xml:space="preserve"> </w:t>
      </w:r>
      <w:r w:rsidR="00C16456">
        <w:t xml:space="preserve">(FDA) </w:t>
      </w:r>
      <w:r w:rsidR="00445CC9">
        <w:t xml:space="preserve">approval for the use of spirulina extract in beverages, enabling manufacturers to achieve vibrant </w:t>
      </w:r>
      <w:r w:rsidR="00445CC9" w:rsidRPr="00445CC9">
        <w:t>blue shades while maintaining clean labels.</w:t>
      </w:r>
    </w:p>
    <w:p w14:paraId="5FEE0958" w14:textId="4B60AADA" w:rsidR="004F0DE7" w:rsidRDefault="00445CC9">
      <w:pPr>
        <w:spacing w:before="240" w:after="240"/>
      </w:pPr>
      <w:r>
        <w:t xml:space="preserve">GNT, which supplies plant-based </w:t>
      </w:r>
      <w:r w:rsidR="001B2D5D">
        <w:t>EXBERRY®</w:t>
      </w:r>
      <w:r>
        <w:t xml:space="preserve"> color concentrates, </w:t>
      </w:r>
      <w:r w:rsidR="004F0DE7">
        <w:t xml:space="preserve">has developed a patented formulation technology that </w:t>
      </w:r>
      <w:r w:rsidR="004F0DE7" w:rsidRPr="004F0DE7">
        <w:t xml:space="preserve">allows spirulina </w:t>
      </w:r>
      <w:r w:rsidR="004F0DE7">
        <w:t xml:space="preserve">extract </w:t>
      </w:r>
      <w:r w:rsidR="004F0DE7" w:rsidRPr="004F0DE7">
        <w:t xml:space="preserve">to remain </w:t>
      </w:r>
      <w:r w:rsidR="004F0DE7">
        <w:t xml:space="preserve">temperature- and acid-stabilized in beverages. </w:t>
      </w:r>
    </w:p>
    <w:p w14:paraId="2DEB7BA1" w14:textId="7BD506E4" w:rsidR="004F0DE7" w:rsidRDefault="004F0DE7">
      <w:pPr>
        <w:spacing w:before="240" w:after="240"/>
      </w:pPr>
      <w:r>
        <w:t xml:space="preserve">The </w:t>
      </w:r>
      <w:r w:rsidR="001B2D5D">
        <w:t>EXBERRY®</w:t>
      </w:r>
      <w:r>
        <w:t xml:space="preserve"> Blue Beverage Solution </w:t>
      </w:r>
      <w:r w:rsidR="00213150">
        <w:t>is suitable for</w:t>
      </w:r>
      <w:r>
        <w:t xml:space="preserve"> use</w:t>
      </w:r>
      <w:r w:rsidRPr="004F0DE7">
        <w:t xml:space="preserve"> in</w:t>
      </w:r>
      <w:r>
        <w:t xml:space="preserve"> a wide range of</w:t>
      </w:r>
      <w:r w:rsidRPr="004F0DE7">
        <w:t xml:space="preserve"> </w:t>
      </w:r>
      <w:r>
        <w:t>applications including sports, energy</w:t>
      </w:r>
      <w:r w:rsidR="00213150">
        <w:t>,</w:t>
      </w:r>
      <w:r>
        <w:t xml:space="preserve"> and carbonated drinks, juice drinks, enhanced waters, and alcoholic beverages </w:t>
      </w:r>
      <w:r w:rsidR="00213150">
        <w:t>below</w:t>
      </w:r>
      <w:r>
        <w:t xml:space="preserve"> 20% ABV.</w:t>
      </w:r>
    </w:p>
    <w:p w14:paraId="48C75032" w14:textId="274FBACC" w:rsidR="004F0DE7" w:rsidRDefault="00AD0474" w:rsidP="004F0DE7">
      <w:pPr>
        <w:spacing w:before="240" w:after="240"/>
      </w:pPr>
      <w:r>
        <w:t xml:space="preserve">The </w:t>
      </w:r>
      <w:r w:rsidRPr="00AD0474">
        <w:t>Code of Federal Regulations (CFR)</w:t>
      </w:r>
      <w:r>
        <w:t xml:space="preserve"> </w:t>
      </w:r>
      <w:r w:rsidR="004F0DE7">
        <w:t>had</w:t>
      </w:r>
      <w:r w:rsidR="00185C54">
        <w:t xml:space="preserve"> previously</w:t>
      </w:r>
      <w:r w:rsidR="004F0DE7">
        <w:t xml:space="preserve"> only permitted the use of spirulina extract as a natural blue coloring ingredient in </w:t>
      </w:r>
      <w:r w:rsidR="00BA2FD3">
        <w:t xml:space="preserve">certain </w:t>
      </w:r>
      <w:r w:rsidR="004F0DE7">
        <w:t>food</w:t>
      </w:r>
      <w:r w:rsidR="00BA2FD3">
        <w:t xml:space="preserve"> products</w:t>
      </w:r>
      <w:r w:rsidR="004F0DE7">
        <w:t xml:space="preserve"> and powdered beverages.</w:t>
      </w:r>
      <w:r w:rsidR="00213150">
        <w:t xml:space="preserve"> </w:t>
      </w:r>
      <w:r w:rsidR="00A630A9">
        <w:t xml:space="preserve">However, </w:t>
      </w:r>
      <w:r w:rsidR="004F0DE7">
        <w:t>GNT</w:t>
      </w:r>
      <w:r w:rsidR="004F0DE7" w:rsidRPr="004F0DE7">
        <w:t xml:space="preserve"> </w:t>
      </w:r>
      <w:r w:rsidR="00A630A9">
        <w:t xml:space="preserve">has now </w:t>
      </w:r>
      <w:r w:rsidR="004F0DE7">
        <w:t>successfully petitioned the FDA</w:t>
      </w:r>
      <w:r w:rsidR="00A630A9">
        <w:t xml:space="preserve"> to amend </w:t>
      </w:r>
      <w:r w:rsidR="004F0DE7">
        <w:t>t</w:t>
      </w:r>
      <w:r w:rsidR="00185C54">
        <w:t>he</w:t>
      </w:r>
      <w:r w:rsidR="004F0DE7">
        <w:t xml:space="preserve"> regulation </w:t>
      </w:r>
      <w:r w:rsidR="00A630A9">
        <w:t>to cover</w:t>
      </w:r>
      <w:r w:rsidR="00185C54">
        <w:t xml:space="preserve"> </w:t>
      </w:r>
      <w:r w:rsidR="004F0DE7">
        <w:t>all non-alcoholic beverages as well as alcoholic beverages below 20% ABV.</w:t>
      </w:r>
      <w:r w:rsidR="00BA2FD3">
        <w:t xml:space="preserve"> </w:t>
      </w:r>
      <w:r w:rsidR="00BA2FD3" w:rsidRPr="00BA2FD3">
        <w:t>The update</w:t>
      </w:r>
      <w:r w:rsidR="00A57A13">
        <w:t xml:space="preserve"> will</w:t>
      </w:r>
      <w:r w:rsidR="00BA2FD3" w:rsidRPr="00BA2FD3">
        <w:t xml:space="preserve"> come</w:t>
      </w:r>
      <w:r w:rsidR="00A57A13">
        <w:t xml:space="preserve"> </w:t>
      </w:r>
      <w:r w:rsidR="00BA2FD3" w:rsidRPr="00BA2FD3">
        <w:t xml:space="preserve">into effect on December 13, 2022.  </w:t>
      </w:r>
    </w:p>
    <w:p w14:paraId="6B3AA97A" w14:textId="033B5C3C" w:rsidR="00445CC9" w:rsidRDefault="00C926FE">
      <w:pPr>
        <w:spacing w:before="240" w:after="240"/>
      </w:pPr>
      <w:r>
        <w:t xml:space="preserve">This means </w:t>
      </w:r>
      <w:r w:rsidR="00213150">
        <w:t xml:space="preserve">the </w:t>
      </w:r>
      <w:r w:rsidR="001B2D5D">
        <w:t>EXBERRY®</w:t>
      </w:r>
      <w:r w:rsidR="004F0DE7">
        <w:t xml:space="preserve"> Blue Beverage Solution </w:t>
      </w:r>
      <w:r w:rsidR="00213150">
        <w:t>can be used as a clean-label replacement for Blue 1</w:t>
      </w:r>
      <w:r w:rsidR="00185C54">
        <w:t xml:space="preserve"> in the vast majority of drink applications</w:t>
      </w:r>
      <w:r w:rsidR="00213150">
        <w:t xml:space="preserve">. It </w:t>
      </w:r>
      <w:r w:rsidR="004F0DE7">
        <w:t>delivers a bri</w:t>
      </w:r>
      <w:r>
        <w:t>ght</w:t>
      </w:r>
      <w:r w:rsidR="004F0DE7">
        <w:t xml:space="preserve"> turquoise blue shade in acidified beverages with a pH range between 2.6 to 3.4</w:t>
      </w:r>
      <w:r w:rsidR="00213150">
        <w:t xml:space="preserve"> and can be combined with other </w:t>
      </w:r>
      <w:r w:rsidR="001B2D5D">
        <w:t xml:space="preserve">EXBERRY® </w:t>
      </w:r>
      <w:r w:rsidR="00213150">
        <w:t xml:space="preserve">concentrates to deliver hues including </w:t>
      </w:r>
      <w:r w:rsidR="004F0DE7">
        <w:t xml:space="preserve">navy blue, violet, and green. </w:t>
      </w:r>
    </w:p>
    <w:p w14:paraId="25DD5B43" w14:textId="5F6EB3E7" w:rsidR="002741D4" w:rsidRDefault="00645252" w:rsidP="002741D4">
      <w:r>
        <w:rPr>
          <w:lang w:val="en-US"/>
        </w:rPr>
        <w:t>GNT USA’s Technical Director, Jane MacDonald</w:t>
      </w:r>
      <w:r w:rsidR="004F0DE7">
        <w:t>,</w:t>
      </w:r>
      <w:r w:rsidR="00A36ADD">
        <w:t xml:space="preserve"> said</w:t>
      </w:r>
      <w:r w:rsidR="004F0DE7">
        <w:t>:</w:t>
      </w:r>
      <w:r w:rsidR="00A36ADD">
        <w:t xml:space="preserve"> “</w:t>
      </w:r>
      <w:r w:rsidR="004F0DE7">
        <w:t xml:space="preserve">GNT’s </w:t>
      </w:r>
      <w:r w:rsidR="001B2D5D">
        <w:t>EXBERRY®</w:t>
      </w:r>
      <w:r w:rsidR="004F0DE7">
        <w:t xml:space="preserve"> Blue Beverage Solution at long last offer</w:t>
      </w:r>
      <w:r w:rsidR="00213150">
        <w:t>s</w:t>
      </w:r>
      <w:r w:rsidR="004F0DE7">
        <w:t xml:space="preserve"> manufacturers a pathway to bright, stable, regulatory-approved, and consumer-friendly natural blue</w:t>
      </w:r>
      <w:r w:rsidR="00213150">
        <w:t xml:space="preserve"> colors</w:t>
      </w:r>
      <w:r w:rsidR="004F0DE7">
        <w:t xml:space="preserve">. </w:t>
      </w:r>
      <w:r w:rsidR="002741D4">
        <w:t xml:space="preserve">Natural blues have always presented </w:t>
      </w:r>
      <w:r w:rsidR="00A36ADD">
        <w:t>challenges</w:t>
      </w:r>
      <w:r w:rsidR="004F0DE7">
        <w:t>,</w:t>
      </w:r>
      <w:r w:rsidR="00A36ADD">
        <w:t xml:space="preserve"> from r</w:t>
      </w:r>
      <w:r w:rsidR="002741D4">
        <w:t>egulatory hurdle</w:t>
      </w:r>
      <w:r w:rsidR="00A36ADD">
        <w:t>s to</w:t>
      </w:r>
      <w:r w:rsidR="002741D4">
        <w:t xml:space="preserve"> technical limitations</w:t>
      </w:r>
      <w:r w:rsidR="00A36ADD">
        <w:t xml:space="preserve">, but </w:t>
      </w:r>
      <w:r w:rsidR="00005019">
        <w:t>with GNT’s regulatory and technical expertise, we are excited to create new opportunities for</w:t>
      </w:r>
      <w:r w:rsidR="00A36ADD">
        <w:t xml:space="preserve"> beverage manufacturers</w:t>
      </w:r>
      <w:r w:rsidR="00005019">
        <w:t>.”</w:t>
      </w:r>
    </w:p>
    <w:p w14:paraId="43E777FB" w14:textId="157307F1" w:rsidR="00185C54" w:rsidRDefault="00185C54" w:rsidP="00185C54">
      <w:pPr>
        <w:spacing w:before="240" w:after="240"/>
        <w:rPr>
          <w:b/>
        </w:rPr>
      </w:pPr>
      <w:r>
        <w:t xml:space="preserve">Consumer interest in spirulina has increased exponentially over the past decade in step with the FDA’s approval of natural blue colors derived from spirulina extract for products including yogurt, ice cream, and confectionery. </w:t>
      </w:r>
    </w:p>
    <w:p w14:paraId="654BCCB1" w14:textId="2793B8F8" w:rsidR="00BE4F40" w:rsidRDefault="00BE4F40" w:rsidP="00BE4F40">
      <w:pPr>
        <w:spacing w:before="240" w:after="240"/>
      </w:pPr>
      <w:r>
        <w:t xml:space="preserve">GNT is the largest spirulina extract manufacturer in the world. </w:t>
      </w:r>
      <w:r w:rsidR="001B2D5D">
        <w:t>Its</w:t>
      </w:r>
      <w:r>
        <w:t xml:space="preserve"> spirulina supply chain is</w:t>
      </w:r>
      <w:r w:rsidR="00185C54">
        <w:t xml:space="preserve"> </w:t>
      </w:r>
      <w:r>
        <w:t>completely vertically integrated, beginning with raw material cultivation through to its dedicated product manufacturing facility to ensure commercial scale-up capabilities.</w:t>
      </w:r>
    </w:p>
    <w:p w14:paraId="692BCF0B" w14:textId="587F7984" w:rsidR="001B2D5D" w:rsidRDefault="00CB1DFE" w:rsidP="00BE4F40">
      <w:pPr>
        <w:spacing w:before="240" w:after="240"/>
      </w:pPr>
      <w:r>
        <w:t>The company’</w:t>
      </w:r>
      <w:r w:rsidR="001B2D5D">
        <w:t>s state-of-the-art facility also utilizes green energy generated from solar panels to enhance sustainability.</w:t>
      </w:r>
    </w:p>
    <w:p w14:paraId="2B26A491" w14:textId="7D58F9CB" w:rsidR="00213150" w:rsidRDefault="00645252">
      <w:pPr>
        <w:spacing w:before="240" w:after="240"/>
      </w:pPr>
      <w:r>
        <w:lastRenderedPageBreak/>
        <w:t>GNT USA’s Vice President, Jeannette O’Brien,</w:t>
      </w:r>
      <w:r w:rsidRPr="00645252">
        <w:rPr>
          <w:lang w:val="en-US"/>
        </w:rPr>
        <w:t xml:space="preserve"> </w:t>
      </w:r>
      <w:r w:rsidR="00213150">
        <w:t>added: “</w:t>
      </w:r>
      <w:r w:rsidR="48D571BC">
        <w:t>Spirulina’s brisk market growth shows no signs of slowing down due to growing consumer awareness of this ingredient’s health halo</w:t>
      </w:r>
      <w:r w:rsidR="00213150">
        <w:t>, which</w:t>
      </w:r>
      <w:r w:rsidR="48D571BC">
        <w:t xml:space="preserve"> </w:t>
      </w:r>
      <w:r w:rsidR="00BB499F">
        <w:t xml:space="preserve">taps into </w:t>
      </w:r>
      <w:r w:rsidR="48D571BC">
        <w:t>burgeoning wellness trends</w:t>
      </w:r>
      <w:r w:rsidR="006315A3">
        <w:t>.</w:t>
      </w:r>
      <w:r w:rsidR="00213150">
        <w:t xml:space="preserve"> </w:t>
      </w:r>
      <w:r w:rsidR="00BB499F" w:rsidRPr="00BB499F">
        <w:t xml:space="preserve">EXBERRY® colors are also created at our cutting-edge manufacturing facilities using gentle, physical processing methods that </w:t>
      </w:r>
      <w:r w:rsidR="00BB499F">
        <w:t>align with</w:t>
      </w:r>
      <w:r w:rsidR="00BB499F" w:rsidRPr="00BB499F">
        <w:t xml:space="preserve"> the transparency that these shoppers want to see.”</w:t>
      </w:r>
    </w:p>
    <w:p w14:paraId="3E102AF1" w14:textId="5AA157F7" w:rsidR="00445CC9" w:rsidRPr="00445CC9" w:rsidRDefault="00445CC9">
      <w:pPr>
        <w:spacing w:before="240" w:after="240"/>
        <w:rPr>
          <w:b/>
          <w:bCs/>
        </w:rPr>
      </w:pPr>
      <w:r w:rsidRPr="00445CC9">
        <w:rPr>
          <w:b/>
          <w:bCs/>
        </w:rPr>
        <w:t>END</w:t>
      </w:r>
    </w:p>
    <w:p w14:paraId="6710DA11" w14:textId="7E0E318C" w:rsidR="00445CC9" w:rsidRDefault="00445CC9" w:rsidP="00445CC9">
      <w:pPr>
        <w:shd w:val="clear" w:color="auto" w:fill="FFFFFF"/>
        <w:rPr>
          <w:b/>
          <w:bCs/>
        </w:rPr>
      </w:pPr>
      <w:r>
        <w:rPr>
          <w:b/>
          <w:bCs/>
        </w:rPr>
        <w:t xml:space="preserve">For more information, contact: </w:t>
      </w:r>
      <w:hyperlink r:id="rId8" w:history="1">
        <w:r>
          <w:rPr>
            <w:rStyle w:val="Hyperlink"/>
            <w:b/>
            <w:bCs/>
          </w:rPr>
          <w:t>learnmore@gntusa.com</w:t>
        </w:r>
      </w:hyperlink>
    </w:p>
    <w:p w14:paraId="0000001A" w14:textId="77777777" w:rsidR="00E93D97" w:rsidRDefault="00E93D97">
      <w:pPr>
        <w:shd w:val="clear" w:color="auto" w:fill="FFFFFF"/>
      </w:pPr>
    </w:p>
    <w:p w14:paraId="0000001B" w14:textId="77777777" w:rsidR="00E93D97" w:rsidRDefault="00000000">
      <w:pPr>
        <w:shd w:val="clear" w:color="auto" w:fill="FFFFFF"/>
        <w:rPr>
          <w:b/>
        </w:rPr>
      </w:pPr>
      <w:r>
        <w:rPr>
          <w:b/>
        </w:rPr>
        <w:t xml:space="preserve">About GNT:  </w:t>
      </w:r>
    </w:p>
    <w:p w14:paraId="0000001C" w14:textId="4F0257C0" w:rsidR="00E93D97" w:rsidRDefault="00000000">
      <w:pPr>
        <w:shd w:val="clear" w:color="auto" w:fill="FFFFFF"/>
      </w:pPr>
      <w:r>
        <w:t xml:space="preserve">GNT is the creator of </w:t>
      </w:r>
      <w:r w:rsidR="001B2D5D">
        <w:t>EXBERRY®</w:t>
      </w:r>
      <w:r>
        <w:t xml:space="preserve">, the leading brand of natural colors for the food and beverage industry. </w:t>
      </w:r>
      <w:r w:rsidR="001B2D5D">
        <w:t>EXBERRY®</w:t>
      </w:r>
      <w:r>
        <w:t xml:space="preserve"> colors are derived solely from fruits, vegetables, and edible plants through a process of chopping, pressing, filtering and blending. </w:t>
      </w:r>
      <w:r w:rsidR="001B2D5D">
        <w:t>EXBERRY®</w:t>
      </w:r>
      <w:r>
        <w:t xml:space="preserve"> colors are organic compliant and contain only non-GMO ingredients. With a vertically integrated supply chain and world-class customer support, GNT provides customers through each stage of the formulation and development process, from technical, regulatory to commercial scale up support.    </w:t>
      </w:r>
    </w:p>
    <w:sectPr w:rsidR="00E93D9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DCA163D"/>
    <w:rsid w:val="00005019"/>
    <w:rsid w:val="00185C54"/>
    <w:rsid w:val="001B2D5D"/>
    <w:rsid w:val="001C49C1"/>
    <w:rsid w:val="00213150"/>
    <w:rsid w:val="00233479"/>
    <w:rsid w:val="00261769"/>
    <w:rsid w:val="002741D4"/>
    <w:rsid w:val="00395CC5"/>
    <w:rsid w:val="00445CC9"/>
    <w:rsid w:val="004F0DE7"/>
    <w:rsid w:val="006315A3"/>
    <w:rsid w:val="00645252"/>
    <w:rsid w:val="00A36ADD"/>
    <w:rsid w:val="00A51F0C"/>
    <w:rsid w:val="00A57A13"/>
    <w:rsid w:val="00A630A9"/>
    <w:rsid w:val="00AD0474"/>
    <w:rsid w:val="00B1BB5D"/>
    <w:rsid w:val="00BA2FD3"/>
    <w:rsid w:val="00BB499F"/>
    <w:rsid w:val="00BE4F40"/>
    <w:rsid w:val="00C16456"/>
    <w:rsid w:val="00C857E6"/>
    <w:rsid w:val="00C926FE"/>
    <w:rsid w:val="00CA1582"/>
    <w:rsid w:val="00CB1DFE"/>
    <w:rsid w:val="00E93D97"/>
    <w:rsid w:val="00E9664C"/>
    <w:rsid w:val="00F73133"/>
    <w:rsid w:val="02CB245C"/>
    <w:rsid w:val="0845B76B"/>
    <w:rsid w:val="0CDF6021"/>
    <w:rsid w:val="18663F6E"/>
    <w:rsid w:val="1B6BB7EE"/>
    <w:rsid w:val="2268987B"/>
    <w:rsid w:val="26D1B5E0"/>
    <w:rsid w:val="2DCA163D"/>
    <w:rsid w:val="2E9CBD67"/>
    <w:rsid w:val="310EDCED"/>
    <w:rsid w:val="351DD792"/>
    <w:rsid w:val="382CC7FE"/>
    <w:rsid w:val="3C1463B4"/>
    <w:rsid w:val="3D003921"/>
    <w:rsid w:val="439859C9"/>
    <w:rsid w:val="43BE6DF7"/>
    <w:rsid w:val="48D571BC"/>
    <w:rsid w:val="4B827A10"/>
    <w:rsid w:val="539D13EE"/>
    <w:rsid w:val="65AF2F80"/>
    <w:rsid w:val="66308073"/>
    <w:rsid w:val="6C3BFC07"/>
    <w:rsid w:val="7399F8BA"/>
    <w:rsid w:val="7526F413"/>
    <w:rsid w:val="761A58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FD501"/>
  <w15:docId w15:val="{09BE107E-060B-42E9-9451-F7DB3BD8F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semiHidden/>
    <w:unhideWhenUsed/>
    <w:rsid w:val="00445CC9"/>
    <w:rPr>
      <w:color w:val="0000FF"/>
      <w:u w:val="single"/>
    </w:rPr>
  </w:style>
  <w:style w:type="paragraph" w:styleId="CommentSubject">
    <w:name w:val="annotation subject"/>
    <w:basedOn w:val="CommentText"/>
    <w:next w:val="CommentText"/>
    <w:link w:val="CommentSubjectChar"/>
    <w:uiPriority w:val="99"/>
    <w:semiHidden/>
    <w:unhideWhenUsed/>
    <w:rsid w:val="00213150"/>
    <w:rPr>
      <w:b/>
      <w:bCs/>
    </w:rPr>
  </w:style>
  <w:style w:type="character" w:customStyle="1" w:styleId="CommentSubjectChar">
    <w:name w:val="Comment Subject Char"/>
    <w:basedOn w:val="CommentTextChar"/>
    <w:link w:val="CommentSubject"/>
    <w:uiPriority w:val="99"/>
    <w:semiHidden/>
    <w:rsid w:val="0021315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3373698">
      <w:bodyDiv w:val="1"/>
      <w:marLeft w:val="0"/>
      <w:marRight w:val="0"/>
      <w:marTop w:val="0"/>
      <w:marBottom w:val="0"/>
      <w:divBdr>
        <w:top w:val="none" w:sz="0" w:space="0" w:color="auto"/>
        <w:left w:val="none" w:sz="0" w:space="0" w:color="auto"/>
        <w:bottom w:val="none" w:sz="0" w:space="0" w:color="auto"/>
        <w:right w:val="none" w:sz="0" w:space="0" w:color="auto"/>
      </w:divBdr>
    </w:div>
    <w:div w:id="15606260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earnmore@gntusa.com" TargetMode="Externa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70EFA08213F0479D8A25E5285B471A" ma:contentTypeVersion="12" ma:contentTypeDescription="Create a new document." ma:contentTypeScope="" ma:versionID="b944e6aa3da8597bbfdc58a535eba1a1">
  <xsd:schema xmlns:xsd="http://www.w3.org/2001/XMLSchema" xmlns:xs="http://www.w3.org/2001/XMLSchema" xmlns:p="http://schemas.microsoft.com/office/2006/metadata/properties" xmlns:ns2="2ea23d42-7931-4b88-a4de-85ac0c1c1c9c" xmlns:ns3="48aa0cac-00ab-4bef-ae3a-bab102b28956" targetNamespace="http://schemas.microsoft.com/office/2006/metadata/properties" ma:root="true" ma:fieldsID="1caf7b44067646c22926a05e0bc9218a" ns2:_="" ns3:_="">
    <xsd:import namespace="2ea23d42-7931-4b88-a4de-85ac0c1c1c9c"/>
    <xsd:import namespace="48aa0cac-00ab-4bef-ae3a-bab102b2895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23d42-7931-4b88-a4de-85ac0c1c1c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303a84b-03e3-4b56-8281-5e4fde96d97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8aa0cac-00ab-4bef-ae3a-bab102b2895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ea23d42-7931-4b88-a4de-85ac0c1c1c9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90EA42-C3B0-4061-A898-D930C21E5A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a23d42-7931-4b88-a4de-85ac0c1c1c9c"/>
    <ds:schemaRef ds:uri="48aa0cac-00ab-4bef-ae3a-bab102b289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F0F294-5AE1-4B7A-8F47-41312E7FBAAC}">
  <ds:schemaRefs>
    <ds:schemaRef ds:uri="http://schemas.microsoft.com/office/2006/metadata/properties"/>
    <ds:schemaRef ds:uri="http://schemas.microsoft.com/office/infopath/2007/PartnerControls"/>
    <ds:schemaRef ds:uri="2ea23d42-7931-4b88-a4de-85ac0c1c1c9c"/>
  </ds:schemaRefs>
</ds:datastoreItem>
</file>

<file path=customXml/itemProps3.xml><?xml version="1.0" encoding="utf-8"?>
<ds:datastoreItem xmlns:ds="http://schemas.openxmlformats.org/officeDocument/2006/customXml" ds:itemID="{BE46EF56-D442-4F45-A63C-9081101A59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516</Words>
  <Characters>3099</Characters>
  <Application>Microsoft Office Word</Application>
  <DocSecurity>0</DocSecurity>
  <Lines>50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Lee, Alice</dc:creator>
  <cp:lastModifiedBy>Robin Hackett</cp:lastModifiedBy>
  <cp:revision>6</cp:revision>
  <dcterms:created xsi:type="dcterms:W3CDTF">2022-11-10T16:50:00Z</dcterms:created>
  <dcterms:modified xsi:type="dcterms:W3CDTF">2022-11-10T17:19:00Z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0x010100FF70EFA08213F0479D8A25E5285B471A</vt:lpwstr>
  </property>
  <property fmtid="{D5CDD505-2E9C-101B-9397-08002B2CF9AE}" pid="3" name="MediaServiceImageTags">
    <vt:lpwstr/>
  </property>
</Properties>
</file>